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EF" w:rsidRDefault="000F71EF" w:rsidP="000F71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</w:t>
      </w:r>
    </w:p>
    <w:p w:rsidR="000F71EF" w:rsidRDefault="000F71EF" w:rsidP="000F71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Postępowanie w przypadku stwierdzenia wszawicy </w:t>
      </w:r>
    </w:p>
    <w:p w:rsidR="000F71EF" w:rsidRDefault="000F71EF" w:rsidP="000F71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Nr 9 im. Jana Pawła II w Otwocku</w:t>
      </w:r>
    </w:p>
    <w:p w:rsidR="000F71EF" w:rsidRDefault="000F71EF" w:rsidP="000F71EF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Podstawa prawna:</w:t>
      </w:r>
    </w:p>
    <w:p w:rsidR="000F71EF" w:rsidRDefault="000F71EF" w:rsidP="000F71EF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Rozporządzenie Ministra Edukacji Narodowej i Sportu z dnia 31 grudnia 2002 r. w sprawie bezpieczeństwa i higieny w publicznych i niepublicznych szkołach i placówkach (</w:t>
      </w:r>
      <w:proofErr w:type="spellStart"/>
      <w:r>
        <w:rPr>
          <w:rFonts w:ascii="Times New Roman" w:hAnsi="Times New Roman"/>
          <w:i/>
          <w:sz w:val="20"/>
          <w:szCs w:val="20"/>
        </w:rPr>
        <w:t>Dz.U</w:t>
      </w:r>
      <w:proofErr w:type="spellEnd"/>
      <w:r>
        <w:rPr>
          <w:rFonts w:ascii="Times New Roman" w:hAnsi="Times New Roman"/>
          <w:i/>
          <w:sz w:val="20"/>
          <w:szCs w:val="20"/>
        </w:rPr>
        <w:t>. z 2004 r. Nr 256, poz. 2572 z późn. zm.), ustawa o systemie oświaty z dnia 7 września 1991 r. art. 39 ust.1 pkt 3.</w:t>
      </w:r>
    </w:p>
    <w:p w:rsidR="0080138E" w:rsidRDefault="0080138E" w:rsidP="000F71EF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80138E" w:rsidRDefault="0080138E" w:rsidP="000F71EF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Procedura zgodna z zaleceniami Departamentu Matki i Dziecka w ministerstwie zdrowia</w:t>
      </w:r>
      <w:bookmarkStart w:id="0" w:name="_GoBack"/>
      <w:bookmarkEnd w:id="0"/>
    </w:p>
    <w:p w:rsidR="000F71EF" w:rsidRDefault="000F71EF" w:rsidP="000F71EF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0F71EF" w:rsidRDefault="000F71EF" w:rsidP="000F71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procedury</w:t>
      </w:r>
    </w:p>
    <w:p w:rsidR="000F71EF" w:rsidRDefault="000F71EF" w:rsidP="000F71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ma zapewnić higieniczne warunki pobytu dzieci w szkole oraz chronić przed rozprzestrzenieniem się wszawicy w placówce. </w:t>
      </w:r>
    </w:p>
    <w:p w:rsidR="000F71EF" w:rsidRDefault="000F71EF" w:rsidP="000F71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1EF" w:rsidRDefault="000F71EF" w:rsidP="000F71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procedury</w:t>
      </w:r>
    </w:p>
    <w:p w:rsidR="000F71EF" w:rsidRDefault="000F71EF" w:rsidP="000F7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dotyczy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postępowanie w przypadku stwierdzenia wszawicy w szkole.</w:t>
      </w:r>
    </w:p>
    <w:p w:rsidR="000F71EF" w:rsidRDefault="000F71EF" w:rsidP="000F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EF" w:rsidRDefault="000F71EF" w:rsidP="000F7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 postępowania – zakres odpowiedzialności</w:t>
      </w:r>
    </w:p>
    <w:p w:rsidR="000F71EF" w:rsidRDefault="000F71EF" w:rsidP="000F71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 (opiekunowie prawni)</w:t>
      </w:r>
      <w:r>
        <w:rPr>
          <w:rFonts w:ascii="Times New Roman" w:hAnsi="Times New Roman"/>
          <w:sz w:val="24"/>
          <w:szCs w:val="24"/>
        </w:rPr>
        <w:t>: muszą mieć świadomość konieczności monitorowania na bieżąco czystości skóry głowy własnego dziecka.</w:t>
      </w:r>
    </w:p>
    <w:p w:rsidR="000F71EF" w:rsidRDefault="000F71EF" w:rsidP="000F71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>: zobowiązani są do natychmiastowego zgłaszania dyrektorowi szkoły sygnałów dotyczących pojawienia się wszawicy w placówce.</w:t>
      </w:r>
    </w:p>
    <w:p w:rsidR="000F71EF" w:rsidRDefault="000F71EF" w:rsidP="000F71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Pracownicy obsługi</w:t>
      </w:r>
      <w:r>
        <w:rPr>
          <w:rFonts w:ascii="Times New Roman" w:hAnsi="Times New Roman"/>
          <w:sz w:val="24"/>
          <w:szCs w:val="24"/>
        </w:rPr>
        <w:t>: winni zgłosić swoje podejrzenia, co do wystąpienia wszawicy w danej grupie, klasie nauczycielowi, bądź dyrektorowi.</w:t>
      </w:r>
    </w:p>
    <w:p w:rsidR="000F71EF" w:rsidRDefault="000F71EF" w:rsidP="000F71E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1EF" w:rsidRDefault="000F71EF" w:rsidP="000F71E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71EF" w:rsidRDefault="000F71EF" w:rsidP="000F71E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prezentacji procedur</w:t>
      </w:r>
    </w:p>
    <w:p w:rsidR="000F71EF" w:rsidRDefault="000F71EF" w:rsidP="000F71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Umieszczenie treści dokumentu na stronie internetowej szkoły.</w:t>
      </w:r>
    </w:p>
    <w:p w:rsidR="000F71EF" w:rsidRDefault="000F71EF" w:rsidP="000F71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rodziców z obowiązującymi w placówce procedurami na najbliższym zebraniu  z rodzicami.</w:t>
      </w:r>
    </w:p>
    <w:p w:rsidR="000F71EF" w:rsidRDefault="000F71EF" w:rsidP="000F71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wszystkich pracowników szkoły z treścią procedur.</w:t>
      </w:r>
    </w:p>
    <w:p w:rsidR="000F71EF" w:rsidRDefault="000F71EF" w:rsidP="000F71E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71EF" w:rsidRDefault="000F71EF" w:rsidP="000F71E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dokonywania zmian w procedurze</w:t>
      </w:r>
    </w:p>
    <w:p w:rsidR="000F71EF" w:rsidRDefault="000F71EF" w:rsidP="000F71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zmian w opracowanej procedurze może dokonać z własnej inicjatywy lub na wniosek rady pedagogicznej dyrektor placówki. Wnioskodawcą zmian może być również rada rodziców.</w:t>
      </w:r>
    </w:p>
    <w:p w:rsidR="000F71EF" w:rsidRDefault="000F71EF" w:rsidP="000F71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zmiany nie mogą być sprzeczne z prawem.</w:t>
      </w:r>
    </w:p>
    <w:p w:rsidR="000F71EF" w:rsidRDefault="000F71EF" w:rsidP="000F71E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1EF" w:rsidRDefault="000F71EF" w:rsidP="000F71E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71EF" w:rsidRDefault="000F71EF" w:rsidP="000F71E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Opis procedury</w:t>
      </w:r>
    </w:p>
    <w:p w:rsidR="000F71EF" w:rsidRDefault="000F71EF" w:rsidP="000F71E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71EF" w:rsidRDefault="000F71EF" w:rsidP="000F71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Zgoda rodziców na objęcie dziecka opieką (w tym również opieką zdrowotną przez pielęgniarkę) jest równoznaczna z wyrażeniem zgody na dokonanie w przypadku uzasadnionym przeglądu czystości skóry głowy dziecka. </w:t>
      </w:r>
    </w:p>
    <w:p w:rsidR="000F71EF" w:rsidRDefault="000F71EF" w:rsidP="000F71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71EF" w:rsidRDefault="000F71EF" w:rsidP="000F71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1EF" w:rsidRDefault="000F71EF" w:rsidP="000F71E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zarządza dokonanie przez pielęgniarkę kontroli czystości skóry głowy wszystkich dzieci w grupie, klasie, z zachowaniem zasady intymności (kontrola indywidualna  w wydzielonym pomieszczeniu). Kontrola czystości odbywa się w dniach dyżuru pielęgniarki nie częściej niż raz w tygodniu.</w:t>
      </w:r>
    </w:p>
    <w:p w:rsidR="000F71EF" w:rsidRDefault="000F71EF" w:rsidP="000F71E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</w:t>
      </w:r>
      <w:r w:rsidR="00801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szkoły o wynikach kontroli i skali zjawiska.</w:t>
      </w:r>
    </w:p>
    <w:p w:rsidR="000F71EF" w:rsidRDefault="000F71EF" w:rsidP="000F71E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lub upoważniona osoba (nauczyciel) informuje wszystkich rodziców o stwierdzeniu wszawicy w grupie, klasie dzieci, z zaleceniem codziennej kontroli czystości głowy dziecka oraz czystości głów domowników.</w:t>
      </w:r>
    </w:p>
    <w:p w:rsidR="000F71EF" w:rsidRDefault="000F71EF" w:rsidP="000F71E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rodzice zgłoszą trudności w przeprowadzeniu kuracji (np. brak środków na zakup preparatu), dyrektor szkoły we współpracy z ośrodkiem pomocy społecznej, udzielają rodzicom lub opiekunom niezbędnej pomocy.</w:t>
      </w:r>
    </w:p>
    <w:p w:rsidR="000F71EF" w:rsidRDefault="000F71EF" w:rsidP="000F71E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  po upływie 7 -10 dni kontroluje stan czystości skóry głowy dzieci po przeprowadzonych zabiegach higienicznych przez rodziców.</w:t>
      </w:r>
    </w:p>
    <w:p w:rsidR="000F71EF" w:rsidRDefault="000F71EF" w:rsidP="000F71E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stwierdzenia nieskuteczności zalecanych działań, pielęgniarka zawiadamia o tym dyrektora szkoły w celu podjęcia bardziej radykalnych kroków (zawiadomienie ośrodka pomocy społecznej o konieczności wzmożenia nadzoru nad realizacją funkcji opiekuńczych przez rodziców dziecka oraz udzielenia potrzebnego wsparcia).</w:t>
      </w:r>
    </w:p>
    <w:p w:rsidR="002732F7" w:rsidRDefault="002732F7"/>
    <w:sectPr w:rsidR="0027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4AB"/>
    <w:multiLevelType w:val="hybridMultilevel"/>
    <w:tmpl w:val="8596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61F8"/>
    <w:multiLevelType w:val="hybridMultilevel"/>
    <w:tmpl w:val="ED1E1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007C"/>
    <w:multiLevelType w:val="hybridMultilevel"/>
    <w:tmpl w:val="96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52FF"/>
    <w:multiLevelType w:val="hybridMultilevel"/>
    <w:tmpl w:val="81AC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EF"/>
    <w:rsid w:val="000F71EF"/>
    <w:rsid w:val="002732F7"/>
    <w:rsid w:val="00301355"/>
    <w:rsid w:val="0080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</dc:creator>
  <cp:lastModifiedBy>SP9</cp:lastModifiedBy>
  <cp:revision>3</cp:revision>
  <cp:lastPrinted>2015-04-08T07:22:00Z</cp:lastPrinted>
  <dcterms:created xsi:type="dcterms:W3CDTF">2015-04-08T07:15:00Z</dcterms:created>
  <dcterms:modified xsi:type="dcterms:W3CDTF">2015-04-08T07:30:00Z</dcterms:modified>
</cp:coreProperties>
</file>